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1BC83411"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9E11B5">
              <w:rPr>
                <w:rFonts w:hint="eastAsia"/>
                <w:lang w:eastAsia="zh-CN"/>
              </w:rPr>
              <w:t>2</w:t>
            </w:r>
            <w:r w:rsidRPr="008245FE">
              <w:t>.</w:t>
            </w:r>
            <w:r w:rsidR="009E11B5">
              <w:rPr>
                <w:rFonts w:hint="eastAsia"/>
                <w:lang w:eastAsia="zh-CN"/>
              </w:rPr>
              <w:t>0</w:t>
            </w:r>
            <w:r w:rsidRPr="008245FE">
              <w:t>.</w:t>
            </w:r>
            <w:bookmarkEnd w:id="3"/>
            <w:r w:rsidR="00507973">
              <w:rPr>
                <w:rFonts w:hint="eastAsia"/>
                <w:lang w:eastAsia="zh-CN"/>
              </w:rPr>
              <w:t>0</w:t>
            </w:r>
            <w:r w:rsidR="00507973" w:rsidRPr="008245FE">
              <w:t xml:space="preserve"> </w:t>
            </w:r>
            <w:r w:rsidRPr="008245FE">
              <w:rPr>
                <w:sz w:val="32"/>
              </w:rPr>
              <w:t>(</w:t>
            </w:r>
            <w:bookmarkStart w:id="4" w:name="issueDate"/>
            <w:r w:rsidR="0035569D" w:rsidRPr="008245FE">
              <w:rPr>
                <w:rFonts w:hint="eastAsia"/>
                <w:sz w:val="32"/>
                <w:lang w:eastAsia="zh-CN"/>
              </w:rPr>
              <w:t>202</w:t>
            </w:r>
            <w:r w:rsidR="00A9598F">
              <w:rPr>
                <w:rFonts w:hint="eastAsia"/>
                <w:sz w:val="32"/>
                <w:lang w:eastAsia="zh-CN"/>
              </w:rPr>
              <w:t>5</w:t>
            </w:r>
            <w:r w:rsidRPr="008245FE">
              <w:rPr>
                <w:sz w:val="32"/>
              </w:rPr>
              <w:t>-</w:t>
            </w:r>
            <w:bookmarkEnd w:id="4"/>
            <w:r w:rsidR="00886C39">
              <w:rPr>
                <w:rFonts w:hint="eastAsia"/>
                <w:sz w:val="32"/>
                <w:lang w:eastAsia="zh-CN"/>
              </w:rPr>
              <w:t>1</w:t>
            </w:r>
            <w:r w:rsidR="009E11B5">
              <w:rPr>
                <w:rFonts w:hint="eastAsia"/>
                <w:sz w:val="32"/>
                <w:lang w:eastAsia="zh-CN"/>
              </w:rPr>
              <w:t>2</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54DF0BA9" w:rsidR="00354829" w:rsidRPr="00BD265F" w:rsidRDefault="008D3B2E" w:rsidP="00481093">
            <w:pPr>
              <w:pStyle w:val="ZT"/>
              <w:framePr w:wrap="auto" w:hAnchor="text" w:yAlign="inline"/>
            </w:pPr>
            <w:r w:rsidRPr="008D3B2E">
              <w:t xml:space="preserve">Rel-19 High power UE (power class 1.5, and 2) for NR FR1 TDD single band for handheld/FWA UEs and </w:t>
            </w:r>
            <w:proofErr w:type="gramStart"/>
            <w:r w:rsidRPr="008D3B2E">
              <w:t>high power</w:t>
            </w:r>
            <w:proofErr w:type="gramEnd"/>
            <w:r w:rsidRPr="008D3B2E">
              <w:t xml:space="preserve"> UE operation (power class </w:t>
            </w:r>
            <w:r w:rsidR="009E11B5">
              <w:rPr>
                <w:rFonts w:hint="eastAsia"/>
                <w:lang w:eastAsia="zh-CN"/>
              </w:rPr>
              <w:t xml:space="preserve">2, 1.5 and </w:t>
            </w:r>
            <w:r w:rsidRPr="008D3B2E">
              <w:t>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C11FDA" w:rsidRDefault="00E16509" w:rsidP="00133525">
            <w:pPr>
              <w:pStyle w:val="FP"/>
              <w:ind w:left="2835" w:right="2835"/>
              <w:jc w:val="center"/>
              <w:rPr>
                <w:rFonts w:ascii="Arial" w:hAnsi="Arial"/>
                <w:sz w:val="18"/>
                <w:lang w:val="fr-FR"/>
              </w:rPr>
            </w:pPr>
            <w:r w:rsidRPr="00C11FDA">
              <w:rPr>
                <w:rFonts w:ascii="Arial" w:hAnsi="Arial"/>
                <w:sz w:val="18"/>
                <w:lang w:val="fr-FR"/>
              </w:rPr>
              <w:t>650 Route des Lucioles - Sophia Antipolis</w:t>
            </w:r>
          </w:p>
          <w:p w14:paraId="5663F3EE" w14:textId="77777777" w:rsidR="00E16509" w:rsidRPr="00C11FDA" w:rsidRDefault="00E16509" w:rsidP="00133525">
            <w:pPr>
              <w:pStyle w:val="FP"/>
              <w:ind w:left="2835" w:right="2835"/>
              <w:jc w:val="center"/>
              <w:rPr>
                <w:rFonts w:ascii="Arial" w:hAnsi="Arial"/>
                <w:sz w:val="18"/>
                <w:lang w:val="fr-FR"/>
              </w:rPr>
            </w:pPr>
            <w:r w:rsidRPr="00C11FDA">
              <w:rPr>
                <w:rFonts w:ascii="Arial" w:hAnsi="Arial"/>
                <w:sz w:val="18"/>
                <w:lang w:val="fr-FR"/>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4C1B95B9" w:rsidR="00E16509" w:rsidRPr="008245FE" w:rsidRDefault="00E16509" w:rsidP="00133525">
            <w:pPr>
              <w:pStyle w:val="FP"/>
              <w:jc w:val="center"/>
              <w:rPr>
                <w:noProof/>
                <w:sz w:val="18"/>
              </w:rPr>
            </w:pPr>
            <w:r w:rsidRPr="008245FE">
              <w:rPr>
                <w:noProof/>
                <w:sz w:val="18"/>
              </w:rPr>
              <w:t xml:space="preserve">© </w:t>
            </w:r>
            <w:r w:rsidR="004371BF" w:rsidRPr="008245FE">
              <w:rPr>
                <w:noProof/>
                <w:sz w:val="18"/>
              </w:rPr>
              <w:t>20</w:t>
            </w:r>
            <w:r w:rsidR="004371BF">
              <w:rPr>
                <w:noProof/>
                <w:sz w:val="18"/>
              </w:rPr>
              <w:t>2</w:t>
            </w:r>
            <w:r w:rsidR="004371BF">
              <w:rPr>
                <w:rFonts w:hint="eastAsia"/>
                <w:noProof/>
                <w:sz w:val="18"/>
                <w:lang w:eastAsia="zh-CN"/>
              </w:rPr>
              <w:t>5</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174051188"/>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515B84">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174051189"/>
      <w:bookmarkEnd w:id="20"/>
      <w:r w:rsidRPr="004D3578">
        <w:lastRenderedPageBreak/>
        <w:t>1</w:t>
      </w:r>
      <w:r w:rsidRPr="004D3578">
        <w:tab/>
        <w:t>Scope</w:t>
      </w:r>
      <w:bookmarkEnd w:id="21"/>
    </w:p>
    <w:p w14:paraId="28FE6709" w14:textId="324067EC"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w:t>
      </w:r>
      <w:proofErr w:type="gramStart"/>
      <w:r w:rsidRPr="00BD265F">
        <w:t>high power</w:t>
      </w:r>
      <w:proofErr w:type="gramEnd"/>
      <w:r w:rsidRPr="00BD265F">
        <w:t xml:space="preserve"> UE operation (power class</w:t>
      </w:r>
      <w:r w:rsidR="0040397A">
        <w:rPr>
          <w:rFonts w:hint="eastAsia"/>
          <w:lang w:eastAsia="zh-CN"/>
        </w:rPr>
        <w:t>1.5, 2 and</w:t>
      </w:r>
      <w:r w:rsidRPr="00BD265F">
        <w:t xml:space="preserve">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w:t>
      </w:r>
      <w:r w:rsidR="004371BF">
        <w:rPr>
          <w:rFonts w:hint="eastAsia"/>
          <w:lang w:eastAsia="zh-CN"/>
        </w:rPr>
        <w:t>.</w:t>
      </w:r>
    </w:p>
    <w:p w14:paraId="42C39784" w14:textId="77777777" w:rsidR="00354829" w:rsidRPr="004D3578" w:rsidRDefault="00354829" w:rsidP="00354829">
      <w:pPr>
        <w:pStyle w:val="1"/>
      </w:pPr>
      <w:bookmarkStart w:id="22" w:name="references"/>
      <w:bookmarkStart w:id="23" w:name="_Toc174051190"/>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4" w:name="_Hlk173412901"/>
      <w:r w:rsidRPr="00354829">
        <w:t>Rel-19 High power UE (power class 1.5 and 2) for NR FR1 TDD/FDD single band, and high power UE operation (power class 1) for fixed-wireless/vehicle-mounted use cases in a single NR band</w:t>
      </w:r>
      <w:bookmarkEnd w:id="24"/>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5" w:name="clause4"/>
      <w:bookmarkStart w:id="26" w:name="_Toc174051191"/>
      <w:bookmarkEnd w:id="25"/>
      <w:r w:rsidRPr="004D3578">
        <w:t>3</w:t>
      </w:r>
      <w:r w:rsidRPr="004D3578">
        <w:tab/>
        <w:t>Definitions</w:t>
      </w:r>
      <w:r>
        <w:t xml:space="preserve"> of terms, symbols and abbreviations</w:t>
      </w:r>
      <w:bookmarkEnd w:id="26"/>
    </w:p>
    <w:p w14:paraId="439B6F9E" w14:textId="77777777" w:rsidR="00354829" w:rsidRPr="004D3578" w:rsidRDefault="00354829" w:rsidP="00354829">
      <w:pPr>
        <w:pStyle w:val="2"/>
      </w:pPr>
      <w:bookmarkStart w:id="27" w:name="_Toc174051192"/>
      <w:r w:rsidRPr="004D3578">
        <w:t>3.1</w:t>
      </w:r>
      <w:r w:rsidRPr="004D3578">
        <w:tab/>
      </w:r>
      <w:r>
        <w:t>Terms</w:t>
      </w:r>
      <w:bookmarkEnd w:id="27"/>
    </w:p>
    <w:p w14:paraId="3D15CC14" w14:textId="5C510911" w:rsidR="00354829" w:rsidRPr="004D3578" w:rsidRDefault="00354829" w:rsidP="00354829">
      <w:r w:rsidRPr="004D3578">
        <w:t>For the purposes of the present document, the terms given in TR 21.905 [1] and the following apply. A term defined in the present document takes precedence over the definition of the same term, if any, in</w:t>
      </w:r>
      <w:r w:rsidR="004A40CF">
        <w:rPr>
          <w:rFonts w:hint="eastAsia"/>
          <w:lang w:eastAsia="zh-CN"/>
        </w:rPr>
        <w:t xml:space="preserve"> </w:t>
      </w:r>
      <w:r w:rsidRPr="004D3578">
        <w:t>TR 21.905 [1].</w:t>
      </w:r>
    </w:p>
    <w:p w14:paraId="0842E047" w14:textId="77777777" w:rsidR="00354829" w:rsidRPr="004D3578" w:rsidRDefault="00354829" w:rsidP="00354829">
      <w:pPr>
        <w:pStyle w:val="2"/>
      </w:pPr>
      <w:bookmarkStart w:id="28" w:name="_Toc174051193"/>
      <w:r w:rsidRPr="004D3578">
        <w:t>3.2</w:t>
      </w:r>
      <w:r w:rsidRPr="004D3578">
        <w:tab/>
        <w:t>Symbols</w:t>
      </w:r>
      <w:bookmarkEnd w:id="28"/>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9" w:name="_Toc174051194"/>
      <w:r w:rsidRPr="004D3578">
        <w:t>3.3</w:t>
      </w:r>
      <w:r w:rsidRPr="004D3578">
        <w:tab/>
        <w:t>Abbreviations</w:t>
      </w:r>
      <w:bookmarkEnd w:id="29"/>
    </w:p>
    <w:p w14:paraId="035B04C3" w14:textId="298A3F31" w:rsidR="00354829" w:rsidRPr="004D3578" w:rsidRDefault="00354829" w:rsidP="00354829">
      <w:pPr>
        <w:keepNext/>
      </w:pPr>
      <w:r w:rsidRPr="004D3578">
        <w:t xml:space="preserve">For the purposes of the present document, the abbreviations given in 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131FE8">
      <w:pPr>
        <w:pStyle w:val="EW"/>
      </w:pPr>
      <w:r w:rsidRPr="000D5F00">
        <w:lastRenderedPageBreak/>
        <w:t>NR</w:t>
      </w:r>
      <w:r w:rsidRPr="000D5F00">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0" w:name="_Toc174051195"/>
      <w:r w:rsidRPr="004D3578">
        <w:t>4</w:t>
      </w:r>
      <w:r w:rsidRPr="004D3578">
        <w:tab/>
      </w:r>
      <w:r>
        <w:rPr>
          <w:rFonts w:hint="eastAsia"/>
          <w:lang w:eastAsia="zh-CN"/>
        </w:rPr>
        <w:t>Back</w:t>
      </w:r>
      <w:r>
        <w:t>ground</w:t>
      </w:r>
      <w:bookmarkEnd w:id="30"/>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 xml:space="preserve">Rel-19 High power UE (power class 1.5 and 2) for NR FR1 TDD/FDD single band, and </w:t>
      </w:r>
      <w:proofErr w:type="gramStart"/>
      <w:r w:rsidR="0046162D" w:rsidRPr="0046162D">
        <w:t>high power</w:t>
      </w:r>
      <w:proofErr w:type="gramEnd"/>
      <w:r w:rsidR="0046162D" w:rsidRPr="0046162D">
        <w:t xml:space="preserve">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1" w:name="_Toc160611235"/>
      <w:bookmarkStart w:id="32" w:name="_Toc161411773"/>
      <w:bookmarkStart w:id="33" w:name="_Toc169974588"/>
      <w:bookmarkStart w:id="34" w:name="_Toc169974787"/>
      <w:bookmarkStart w:id="35"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1"/>
      <w:bookmarkEnd w:id="32"/>
      <w:bookmarkEnd w:id="33"/>
      <w:bookmarkEnd w:id="34"/>
      <w:bookmarkEnd w:id="35"/>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6"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6"/>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281B75A6" w:rsidR="0046162D" w:rsidRDefault="00131FE8" w:rsidP="00131FE8">
      <w:pPr>
        <w:pStyle w:val="B1"/>
      </w:pPr>
      <w:r>
        <w:rPr>
          <w:rFonts w:hint="eastAsia"/>
          <w:lang w:eastAsia="zh-CN"/>
        </w:rPr>
        <w:t>-</w:t>
      </w:r>
      <w:r>
        <w:tab/>
      </w:r>
      <w:r w:rsidR="009A37E7" w:rsidRPr="009A37E7">
        <w:t>Power class 2 NR TDD bands</w:t>
      </w:r>
      <w:r w:rsidR="004371BF">
        <w:rPr>
          <w:rFonts w:hint="eastAsia"/>
          <w:lang w:eastAsia="zh-CN"/>
        </w:rPr>
        <w:t xml:space="preserve"> </w:t>
      </w:r>
      <w:r w:rsidR="004371BF" w:rsidRPr="004371BF">
        <w:rPr>
          <w:lang w:eastAsia="zh-CN"/>
        </w:rPr>
        <w:t>for handheld/FWA UEs</w:t>
      </w:r>
      <w:r w:rsidR="009A37E7" w:rsidRPr="009A37E7">
        <w:t xml:space="preserve"> within FR1</w:t>
      </w:r>
    </w:p>
    <w:p w14:paraId="23422370" w14:textId="6BEF8D00" w:rsidR="0046162D" w:rsidRDefault="00131FE8" w:rsidP="00131FE8">
      <w:pPr>
        <w:pStyle w:val="B1"/>
      </w:pPr>
      <w:r>
        <w:rPr>
          <w:rFonts w:hint="eastAsia"/>
          <w:lang w:eastAsia="zh-CN"/>
        </w:rPr>
        <w:t>-</w:t>
      </w:r>
      <w:r>
        <w:tab/>
      </w:r>
      <w:r w:rsidR="009A37E7" w:rsidRPr="009A37E7">
        <w:t>Power class 1.5 NR TDD bands</w:t>
      </w:r>
      <w:r w:rsidR="004371BF">
        <w:rPr>
          <w:rFonts w:hint="eastAsia"/>
          <w:lang w:eastAsia="zh-CN"/>
        </w:rPr>
        <w:t xml:space="preserve"> </w:t>
      </w:r>
      <w:r w:rsidR="004371BF" w:rsidRPr="004371BF">
        <w:rPr>
          <w:lang w:eastAsia="zh-CN"/>
        </w:rPr>
        <w:t>for handheld/FWA UEs</w:t>
      </w:r>
      <w:r w:rsidR="009A37E7" w:rsidRPr="009A37E7">
        <w:t xml:space="preserve"> within FR1</w:t>
      </w:r>
    </w:p>
    <w:p w14:paraId="6B6C02CB" w14:textId="1CD03D5F" w:rsidR="009A37E7" w:rsidRDefault="00131FE8" w:rsidP="00131FE8">
      <w:pPr>
        <w:pStyle w:val="B1"/>
      </w:pPr>
      <w:r>
        <w:rPr>
          <w:rFonts w:hint="eastAsia"/>
          <w:lang w:eastAsia="zh-CN"/>
        </w:rPr>
        <w:t>-</w:t>
      </w:r>
      <w:r>
        <w:tab/>
      </w:r>
      <w:r w:rsidR="009A37E7" w:rsidRPr="009A37E7">
        <w:t>Power class</w:t>
      </w:r>
      <w:r w:rsidR="004371BF">
        <w:rPr>
          <w:rFonts w:hint="eastAsia"/>
          <w:lang w:eastAsia="zh-CN"/>
        </w:rPr>
        <w:t xml:space="preserve"> </w:t>
      </w:r>
      <w:r w:rsidR="004371BF" w:rsidRPr="004371BF">
        <w:rPr>
          <w:lang w:eastAsia="zh-CN"/>
        </w:rPr>
        <w:t>2, 1.5 and</w:t>
      </w:r>
      <w:r w:rsidR="009A37E7" w:rsidRPr="009A37E7">
        <w:t xml:space="preserve"> 1 NR TDD bands for FWV</w:t>
      </w:r>
      <w:r w:rsidR="004371BF">
        <w:rPr>
          <w:rFonts w:hint="eastAsia"/>
          <w:lang w:eastAsia="zh-CN"/>
        </w:rPr>
        <w:t>M</w:t>
      </w:r>
      <w:r w:rsidR="009A37E7" w:rsidRPr="009A37E7">
        <w:t xml:space="preserve"> within FR1</w:t>
      </w:r>
    </w:p>
    <w:p w14:paraId="3EC62062" w14:textId="77777777" w:rsidR="0046162D" w:rsidRPr="00503524" w:rsidRDefault="0046162D" w:rsidP="00C4488A">
      <w:pPr>
        <w:rPr>
          <w:lang w:eastAsia="zh-CN"/>
        </w:rPr>
      </w:pPr>
    </w:p>
    <w:p w14:paraId="5B7851F8" w14:textId="1BF00EF8" w:rsidR="00C4488A" w:rsidRDefault="009E11B5" w:rsidP="00C4488A">
      <w:pPr>
        <w:pStyle w:val="1"/>
        <w:rPr>
          <w:lang w:eastAsia="zh-CN"/>
        </w:rPr>
      </w:pPr>
      <w:bookmarkStart w:id="37" w:name="_Toc174051200"/>
      <w:bookmarkStart w:id="38" w:name="_Hlk172840250"/>
      <w:r>
        <w:rPr>
          <w:rFonts w:hint="eastAsia"/>
          <w:lang w:eastAsia="zh-CN"/>
        </w:rPr>
        <w:t>5</w:t>
      </w:r>
      <w:r w:rsidR="00C4488A" w:rsidRPr="004D3578">
        <w:tab/>
      </w:r>
      <w:r w:rsidR="004371BF" w:rsidRPr="004371BF">
        <w:t xml:space="preserve">Power class </w:t>
      </w:r>
      <w:r w:rsidR="004371BF">
        <w:rPr>
          <w:rFonts w:hint="eastAsia"/>
          <w:lang w:eastAsia="zh-CN"/>
        </w:rPr>
        <w:t>1.5</w:t>
      </w:r>
      <w:r w:rsidR="00C4488A" w:rsidRPr="00D05515">
        <w:t xml:space="preserve"> for </w:t>
      </w:r>
      <w:r w:rsidR="004371BF" w:rsidRPr="004371BF">
        <w:t>handheld/FWA UEs within FR1 TDD bands</w:t>
      </w:r>
      <w:bookmarkEnd w:id="37"/>
    </w:p>
    <w:p w14:paraId="31ED8384" w14:textId="637AF584" w:rsidR="00C4488A" w:rsidRPr="004D3578" w:rsidRDefault="009E11B5" w:rsidP="00C4488A">
      <w:pPr>
        <w:pStyle w:val="2"/>
        <w:rPr>
          <w:lang w:eastAsia="zh-CN"/>
        </w:rPr>
      </w:pPr>
      <w:bookmarkStart w:id="39" w:name="_Toc174051201"/>
      <w:bookmarkEnd w:id="38"/>
      <w:r>
        <w:rPr>
          <w:rFonts w:hint="eastAsia"/>
          <w:lang w:eastAsia="zh-CN"/>
        </w:rPr>
        <w:t>5</w:t>
      </w:r>
      <w:r w:rsidR="00C4488A" w:rsidRPr="004D3578">
        <w:t>.</w:t>
      </w:r>
      <w:r w:rsidR="00C4488A">
        <w:rPr>
          <w:lang w:eastAsia="zh-CN"/>
        </w:rPr>
        <w:t>1</w:t>
      </w:r>
      <w:r w:rsidR="00C4488A" w:rsidRPr="004D3578">
        <w:tab/>
      </w:r>
      <w:r w:rsidR="00C4488A">
        <w:t xml:space="preserve">NR band </w:t>
      </w:r>
      <w:bookmarkEnd w:id="39"/>
      <w:r w:rsidR="00507973">
        <w:rPr>
          <w:lang w:eastAsia="zh-CN"/>
        </w:rPr>
        <w:t>n</w:t>
      </w:r>
      <w:r w:rsidR="00507973">
        <w:rPr>
          <w:rFonts w:hint="eastAsia"/>
          <w:lang w:eastAsia="zh-CN"/>
        </w:rPr>
        <w:t>10</w:t>
      </w:r>
      <w:r w:rsidR="00832619">
        <w:rPr>
          <w:rFonts w:hint="eastAsia"/>
          <w:lang w:eastAsia="zh-CN"/>
        </w:rPr>
        <w:t>4</w:t>
      </w:r>
    </w:p>
    <w:p w14:paraId="7FDB326B" w14:textId="48B4EDF4" w:rsidR="00C4488A" w:rsidRPr="001043CD" w:rsidRDefault="009E11B5" w:rsidP="00C4488A">
      <w:pPr>
        <w:pStyle w:val="3"/>
        <w:rPr>
          <w:rFonts w:cs="Arial"/>
          <w:szCs w:val="28"/>
          <w:lang w:eastAsia="zh-CN"/>
        </w:rPr>
      </w:pPr>
      <w:bookmarkStart w:id="40" w:name="_Toc174051202"/>
      <w:r>
        <w:rPr>
          <w:rFonts w:cs="Arial" w:hint="eastAsia"/>
          <w:szCs w:val="28"/>
          <w:lang w:eastAsia="zh-CN"/>
        </w:rPr>
        <w:t>5</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0"/>
    </w:p>
    <w:p w14:paraId="4275ACDC" w14:textId="77777777" w:rsidR="00BD265F" w:rsidRPr="002F15FA" w:rsidRDefault="00BD265F" w:rsidP="00515B84">
      <w:pPr>
        <w:pStyle w:val="TH"/>
      </w:pPr>
      <w:r w:rsidRPr="002F15FA">
        <w:t xml:space="preserve">Table </w:t>
      </w:r>
      <w:r>
        <w:t>5</w:t>
      </w:r>
      <w:r w:rsidRPr="002F15FA">
        <w:t>.</w:t>
      </w:r>
      <w:r>
        <w:t>1</w:t>
      </w:r>
      <w:r w:rsidRPr="002F15FA">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宋体"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1CB482EB"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1340317B" w:rsidR="00507973" w:rsidRPr="002F15FA" w:rsidRDefault="00507973" w:rsidP="00507973">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C1D0091" w:rsidR="00507973" w:rsidRPr="002F15FA" w:rsidRDefault="00507973" w:rsidP="00507973">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59203F63" w:rsidR="00507973" w:rsidRPr="002F15FA" w:rsidRDefault="00507973" w:rsidP="00507973">
            <w:pPr>
              <w:keepNext/>
              <w:keepLines/>
              <w:spacing w:after="0"/>
              <w:jc w:val="center"/>
              <w:rPr>
                <w:rFonts w:ascii="Arial" w:eastAsia="宋体" w:hAnsi="Arial"/>
                <w:sz w:val="18"/>
                <w:lang w:eastAsia="zh-CN"/>
              </w:rPr>
            </w:pP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4E33F1DB" w:rsidR="00C4488A" w:rsidRDefault="009E11B5" w:rsidP="00C4488A">
      <w:pPr>
        <w:pStyle w:val="3"/>
        <w:rPr>
          <w:rFonts w:eastAsia="MS Mincho"/>
          <w:lang w:eastAsia="ja-JP"/>
        </w:rPr>
      </w:pPr>
      <w:bookmarkStart w:id="41" w:name="_Toc174051203"/>
      <w:r>
        <w:rPr>
          <w:rFonts w:eastAsiaTheme="minorEastAsia" w:hint="eastAsia"/>
          <w:lang w:eastAsia="zh-CN"/>
        </w:rPr>
        <w:t>5</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1"/>
    </w:p>
    <w:p w14:paraId="2776612C" w14:textId="15258270" w:rsidR="00C4488A" w:rsidRPr="00515B84" w:rsidRDefault="004371BF" w:rsidP="00C4488A">
      <w:pPr>
        <w:rPr>
          <w:rFonts w:eastAsiaTheme="minorEastAsia"/>
          <w:iCs/>
          <w:color w:val="000000" w:themeColor="text1"/>
          <w:lang w:eastAsia="zh-CN"/>
        </w:rPr>
      </w:pPr>
      <w:r>
        <w:rPr>
          <w:rFonts w:eastAsiaTheme="minorEastAsia" w:hint="eastAsia"/>
          <w:iCs/>
          <w:color w:val="000000" w:themeColor="text1"/>
          <w:lang w:eastAsia="zh-CN"/>
        </w:rPr>
        <w:t>T</w:t>
      </w:r>
      <w:r w:rsidR="00507973" w:rsidRPr="009E6E43">
        <w:rPr>
          <w:rFonts w:eastAsiaTheme="minorEastAsia"/>
          <w:iCs/>
          <w:color w:val="000000" w:themeColor="text1"/>
          <w:lang w:eastAsia="zh-CN"/>
        </w:rPr>
        <w:t>here is no additional maximum output power reduction for PC1.5 n104.</w:t>
      </w:r>
    </w:p>
    <w:p w14:paraId="4CA5384F" w14:textId="39322E12" w:rsidR="00C4488A" w:rsidRDefault="009E11B5" w:rsidP="00C4488A">
      <w:pPr>
        <w:pStyle w:val="1"/>
      </w:pPr>
      <w:bookmarkStart w:id="42" w:name="_Toc174051204"/>
      <w:r>
        <w:rPr>
          <w:rFonts w:hint="eastAsia"/>
          <w:lang w:eastAsia="zh-CN"/>
        </w:rPr>
        <w:lastRenderedPageBreak/>
        <w:t>6</w:t>
      </w:r>
      <w:r w:rsidR="00C4488A" w:rsidRPr="004D3578">
        <w:tab/>
      </w:r>
      <w:r w:rsidR="004371BF" w:rsidRPr="004371BF">
        <w:t>Power class 2, 1.5 and 1 for FWV</w:t>
      </w:r>
      <w:r w:rsidR="004371BF">
        <w:rPr>
          <w:rFonts w:hint="eastAsia"/>
          <w:lang w:eastAsia="zh-CN"/>
        </w:rPr>
        <w:t>M</w:t>
      </w:r>
      <w:r w:rsidR="004371BF" w:rsidRPr="004371BF">
        <w:t xml:space="preserve"> within FR1 TDD bands</w:t>
      </w:r>
      <w:bookmarkEnd w:id="42"/>
    </w:p>
    <w:p w14:paraId="1504E15E" w14:textId="4592C094" w:rsidR="006969E8" w:rsidRPr="004D3578" w:rsidRDefault="009E11B5" w:rsidP="006969E8">
      <w:pPr>
        <w:pStyle w:val="2"/>
        <w:rPr>
          <w:lang w:eastAsia="zh-CN"/>
        </w:rPr>
      </w:pPr>
      <w:bookmarkStart w:id="43" w:name="_Toc174051205"/>
      <w:r>
        <w:rPr>
          <w:rFonts w:hint="eastAsia"/>
          <w:lang w:eastAsia="zh-CN"/>
        </w:rPr>
        <w:t>6</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Bands n</w:t>
      </w:r>
      <w:r w:rsidR="00886C39">
        <w:rPr>
          <w:rFonts w:hint="eastAsia"/>
          <w:lang w:eastAsia="zh-CN"/>
        </w:rPr>
        <w:t>101</w:t>
      </w:r>
      <w:bookmarkEnd w:id="43"/>
    </w:p>
    <w:p w14:paraId="7746A20B" w14:textId="68EAC8EC" w:rsidR="006969E8" w:rsidRPr="001043CD" w:rsidRDefault="009E11B5" w:rsidP="006969E8">
      <w:pPr>
        <w:pStyle w:val="3"/>
        <w:rPr>
          <w:rFonts w:cs="Arial"/>
          <w:szCs w:val="28"/>
          <w:lang w:eastAsia="zh-CN"/>
        </w:rPr>
      </w:pPr>
      <w:bookmarkStart w:id="44" w:name="_Toc174051206"/>
      <w:r>
        <w:rPr>
          <w:rFonts w:cs="Arial" w:hint="eastAsia"/>
          <w:szCs w:val="28"/>
          <w:lang w:eastAsia="zh-CN"/>
        </w:rPr>
        <w:t>6</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886C39" w:rsidRPr="00886C39">
        <w:rPr>
          <w:lang w:eastAsia="zh-CN"/>
        </w:rPr>
        <w:t>UE maximum output power</w:t>
      </w:r>
      <w:bookmarkEnd w:id="44"/>
    </w:p>
    <w:p w14:paraId="36AF5AE6" w14:textId="58C86EF7" w:rsidR="00886C39" w:rsidRPr="00C11FDA" w:rsidRDefault="00886C39" w:rsidP="00C11FDA">
      <w:pPr>
        <w:rPr>
          <w:lang w:eastAsia="zh-CN"/>
        </w:rPr>
      </w:pPr>
      <w:bookmarkStart w:id="45" w:name="_Hlk173171782"/>
      <w:r w:rsidRPr="00C11FDA">
        <w:rPr>
          <w:lang w:eastAsia="zh-CN"/>
        </w:rPr>
        <w:t xml:space="preserve">For NR band n101,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w:t>
      </w:r>
      <w:proofErr w:type="spellStart"/>
      <w:r w:rsidRPr="00C11FDA">
        <w:rPr>
          <w:lang w:eastAsia="zh-CN"/>
        </w:rPr>
        <w:t>dBc</w:t>
      </w:r>
      <w:proofErr w:type="spellEnd"/>
      <w:r w:rsidRPr="00C11FDA">
        <w:rPr>
          <w:lang w:eastAsia="zh-CN"/>
        </w:rPr>
        <w:t xml:space="preserve"> ACLR, and implemented based on FRMCS PC1 devices. However, as such FRMCS specific PC2 and PC1.5 devices would deviate from the underlying assumptions of the already defined NR</w:t>
      </w:r>
      <w:r w:rsidRPr="00C11FDA">
        <w:rPr>
          <w:rFonts w:hint="eastAsia"/>
          <w:lang w:eastAsia="zh-CN"/>
        </w:rPr>
        <w:t xml:space="preserve"> </w:t>
      </w:r>
      <w:r w:rsidRPr="00C11FDA">
        <w:rPr>
          <w:lang w:eastAsia="zh-CN"/>
        </w:rPr>
        <w:t>PC2 and PC1.5 devices, it was agreed not to define those.</w:t>
      </w:r>
    </w:p>
    <w:p w14:paraId="26F1B79A" w14:textId="6A49D614" w:rsidR="00C4488A" w:rsidRPr="00C11FDA" w:rsidRDefault="00886C39" w:rsidP="00C4488A">
      <w:pPr>
        <w:rPr>
          <w:lang w:eastAsia="zh-CN"/>
        </w:rPr>
      </w:pPr>
      <w:r w:rsidRPr="00C11FDA">
        <w:rPr>
          <w:lang w:eastAsia="zh-CN"/>
        </w:rP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bookmarkEnd w:id="45"/>
    </w:p>
    <w:p w14:paraId="4C4DE20C" w14:textId="657B73F0" w:rsidR="00BD265F" w:rsidRPr="00BD265F" w:rsidRDefault="00BD265F" w:rsidP="00C11FDA">
      <w:pPr>
        <w:pStyle w:val="9"/>
      </w:pPr>
      <w:bookmarkStart w:id="46" w:name="_Toc2086459"/>
      <w:r w:rsidRPr="00BD265F">
        <w:t>Annex A (informative):</w:t>
      </w:r>
      <w:r w:rsidRPr="00BD265F">
        <w:br/>
        <w:t>Change history</w:t>
      </w:r>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proofErr w:type="spellStart"/>
            <w:r w:rsidRPr="00BD265F">
              <w:rPr>
                <w:rFonts w:ascii="Arial" w:eastAsiaTheme="minorEastAsia" w:hAnsi="Arial"/>
                <w:b/>
                <w:sz w:val="16"/>
                <w:szCs w:val="16"/>
              </w:rPr>
              <w:t>TDoc</w:t>
            </w:r>
            <w:proofErr w:type="spellEnd"/>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2024-08</w:t>
            </w:r>
          </w:p>
        </w:tc>
        <w:tc>
          <w:tcPr>
            <w:tcW w:w="901" w:type="dxa"/>
            <w:shd w:val="solid" w:color="FFFFFF" w:fill="auto"/>
          </w:tcPr>
          <w:p w14:paraId="3D6FC36A"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3GPP</w:t>
            </w:r>
            <w:r w:rsidRPr="004371BF">
              <w:rPr>
                <w:rFonts w:ascii="Arial" w:eastAsiaTheme="minorEastAsia" w:hAnsi="Arial"/>
                <w:sz w:val="16"/>
                <w:szCs w:val="16"/>
                <w:lang w:eastAsia="zh-CN"/>
              </w:rPr>
              <w:t xml:space="preserve"> </w:t>
            </w:r>
            <w:r w:rsidRPr="004371BF">
              <w:rPr>
                <w:rFonts w:ascii="Arial" w:eastAsiaTheme="minorEastAsia" w:hAnsi="Arial"/>
                <w:sz w:val="16"/>
                <w:szCs w:val="16"/>
              </w:rPr>
              <w:t>RAN4#112</w:t>
            </w:r>
          </w:p>
        </w:tc>
        <w:tc>
          <w:tcPr>
            <w:tcW w:w="1134" w:type="dxa"/>
            <w:shd w:val="solid" w:color="FFFFFF" w:fill="auto"/>
          </w:tcPr>
          <w:p w14:paraId="03A883D7" w14:textId="56A40675" w:rsidR="00BD265F" w:rsidRPr="004371BF" w:rsidRDefault="009B6625" w:rsidP="00BD265F">
            <w:pPr>
              <w:keepNext/>
              <w:keepLines/>
              <w:spacing w:after="0"/>
              <w:jc w:val="center"/>
              <w:rPr>
                <w:rFonts w:ascii="Arial" w:eastAsiaTheme="minorEastAsia" w:hAnsi="Arial"/>
                <w:sz w:val="16"/>
                <w:szCs w:val="16"/>
                <w:lang w:eastAsia="zh-CN"/>
              </w:rPr>
            </w:pPr>
            <w:r w:rsidRPr="004371BF">
              <w:rPr>
                <w:rFonts w:ascii="Arial" w:eastAsiaTheme="minorEastAsia" w:hAnsi="Arial"/>
                <w:color w:val="000000"/>
                <w:sz w:val="16"/>
                <w:szCs w:val="16"/>
                <w:lang w:eastAsia="zh-CN"/>
              </w:rPr>
              <w:t>R4-2411725</w:t>
            </w:r>
          </w:p>
        </w:tc>
        <w:tc>
          <w:tcPr>
            <w:tcW w:w="567" w:type="dxa"/>
            <w:shd w:val="solid" w:color="FFFFFF" w:fill="auto"/>
          </w:tcPr>
          <w:p w14:paraId="72D689C6"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4371BF" w:rsidRDefault="00BD265F" w:rsidP="00BD265F">
            <w:pPr>
              <w:keepNext/>
              <w:keepLines/>
              <w:spacing w:after="0"/>
              <w:rPr>
                <w:rFonts w:ascii="Arial" w:eastAsiaTheme="minorEastAsia" w:hAnsi="Arial"/>
                <w:sz w:val="16"/>
                <w:szCs w:val="16"/>
              </w:rPr>
            </w:pPr>
            <w:r w:rsidRPr="004371BF">
              <w:rPr>
                <w:rFonts w:ascii="Arial" w:eastAsiaTheme="minorEastAsia" w:hAnsi="Arial"/>
                <w:sz w:val="16"/>
                <w:szCs w:val="16"/>
              </w:rPr>
              <w:t>Initial TR skeleton</w:t>
            </w:r>
          </w:p>
        </w:tc>
        <w:tc>
          <w:tcPr>
            <w:tcW w:w="708" w:type="dxa"/>
            <w:shd w:val="solid" w:color="FFFFFF" w:fill="auto"/>
          </w:tcPr>
          <w:p w14:paraId="1DFC748D"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0.0.1</w:t>
            </w:r>
          </w:p>
        </w:tc>
      </w:tr>
      <w:tr w:rsidR="00BD265F" w:rsidRPr="00BD265F" w14:paraId="7ABC9C73" w14:textId="77777777">
        <w:tc>
          <w:tcPr>
            <w:tcW w:w="800" w:type="dxa"/>
            <w:shd w:val="solid" w:color="FFFFFF" w:fill="auto"/>
          </w:tcPr>
          <w:p w14:paraId="7551965C" w14:textId="559B4A1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2024-</w:t>
            </w:r>
            <w:r w:rsidRPr="004371BF">
              <w:rPr>
                <w:rFonts w:ascii="Arial" w:eastAsiaTheme="minorEastAsia" w:hAnsi="Arial" w:hint="eastAsia"/>
                <w:sz w:val="16"/>
                <w:szCs w:val="16"/>
                <w:lang w:eastAsia="zh-CN"/>
              </w:rPr>
              <w:t>11</w:t>
            </w:r>
          </w:p>
        </w:tc>
        <w:tc>
          <w:tcPr>
            <w:tcW w:w="901" w:type="dxa"/>
            <w:shd w:val="solid" w:color="FFFFFF" w:fill="auto"/>
          </w:tcPr>
          <w:p w14:paraId="56023D22" w14:textId="40CD40F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3</w:t>
            </w:r>
          </w:p>
        </w:tc>
        <w:tc>
          <w:tcPr>
            <w:tcW w:w="1134" w:type="dxa"/>
            <w:shd w:val="solid" w:color="FFFFFF" w:fill="auto"/>
          </w:tcPr>
          <w:p w14:paraId="2EF028FB" w14:textId="6A290B16" w:rsidR="00BD265F" w:rsidRPr="004371BF" w:rsidRDefault="00507973"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R4-2418789</w:t>
            </w:r>
          </w:p>
        </w:tc>
        <w:tc>
          <w:tcPr>
            <w:tcW w:w="567" w:type="dxa"/>
            <w:shd w:val="solid" w:color="FFFFFF" w:fill="auto"/>
          </w:tcPr>
          <w:p w14:paraId="4E60E0AD"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Pr="004371BF" w:rsidRDefault="00507973" w:rsidP="00BD265F">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67860498" w14:textId="503557BE" w:rsidR="00507973" w:rsidRPr="004371BF" w:rsidRDefault="00507973" w:rsidP="00BD265F">
            <w:pPr>
              <w:keepNext/>
              <w:keepLines/>
              <w:spacing w:after="0"/>
              <w:rPr>
                <w:rFonts w:ascii="Arial" w:eastAsiaTheme="minorEastAsia" w:hAnsi="Arial"/>
                <w:sz w:val="16"/>
                <w:szCs w:val="16"/>
                <w:lang w:eastAsia="zh-CN"/>
              </w:rPr>
            </w:pPr>
            <w:r w:rsidRPr="004371BF">
              <w:rPr>
                <w:rFonts w:ascii="Arial" w:eastAsiaTheme="minorEastAsia" w:hAnsi="Arial"/>
                <w:sz w:val="16"/>
                <w:szCs w:val="16"/>
              </w:rPr>
              <w:t>R4-2415026</w:t>
            </w:r>
            <w:r w:rsidRPr="004371BF">
              <w:rPr>
                <w:rFonts w:ascii="Arial" w:eastAsiaTheme="minorEastAsia" w:hAnsi="Arial" w:hint="eastAsia"/>
                <w:sz w:val="16"/>
                <w:szCs w:val="16"/>
                <w:lang w:eastAsia="zh-CN"/>
              </w:rPr>
              <w:t xml:space="preserve"> </w:t>
            </w:r>
            <w:r w:rsidRPr="004371BF">
              <w:rPr>
                <w:rFonts w:ascii="Arial" w:eastAsiaTheme="minorEastAsia" w:hAnsi="Arial"/>
                <w:sz w:val="16"/>
                <w:szCs w:val="16"/>
                <w:lang w:eastAsia="zh-CN"/>
              </w:rPr>
              <w:t>TP for TR 38.795 to introduce n104 PC1.5</w:t>
            </w:r>
          </w:p>
        </w:tc>
        <w:tc>
          <w:tcPr>
            <w:tcW w:w="708" w:type="dxa"/>
            <w:shd w:val="solid" w:color="FFFFFF" w:fill="auto"/>
          </w:tcPr>
          <w:p w14:paraId="1B6B3428" w14:textId="41BDE31C"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0.1.0</w:t>
            </w:r>
          </w:p>
        </w:tc>
      </w:tr>
      <w:tr w:rsidR="004371BF" w:rsidRPr="00BD265F" w14:paraId="6ADCEB11" w14:textId="77777777">
        <w:tc>
          <w:tcPr>
            <w:tcW w:w="800" w:type="dxa"/>
            <w:shd w:val="solid" w:color="FFFFFF" w:fill="auto"/>
          </w:tcPr>
          <w:p w14:paraId="720715C8" w14:textId="1B297F2D"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2025-08</w:t>
            </w:r>
          </w:p>
        </w:tc>
        <w:tc>
          <w:tcPr>
            <w:tcW w:w="901" w:type="dxa"/>
            <w:shd w:val="solid" w:color="FFFFFF" w:fill="auto"/>
          </w:tcPr>
          <w:p w14:paraId="14DBA15B" w14:textId="10FA46E3"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6</w:t>
            </w:r>
          </w:p>
        </w:tc>
        <w:tc>
          <w:tcPr>
            <w:tcW w:w="1134" w:type="dxa"/>
            <w:shd w:val="solid" w:color="FFFFFF" w:fill="auto"/>
          </w:tcPr>
          <w:p w14:paraId="48C9D1BC" w14:textId="4EFD63C0" w:rsidR="004371BF" w:rsidRPr="004371BF" w:rsidRDefault="004371BF"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R4-2510129</w:t>
            </w:r>
          </w:p>
        </w:tc>
        <w:tc>
          <w:tcPr>
            <w:tcW w:w="567" w:type="dxa"/>
            <w:shd w:val="solid" w:color="FFFFFF" w:fill="auto"/>
          </w:tcPr>
          <w:p w14:paraId="0180038D" w14:textId="77777777" w:rsidR="004371BF" w:rsidRPr="004371BF" w:rsidRDefault="004371BF" w:rsidP="00BD265F">
            <w:pPr>
              <w:keepNext/>
              <w:keepLines/>
              <w:spacing w:after="0"/>
              <w:jc w:val="center"/>
              <w:rPr>
                <w:rFonts w:ascii="Arial" w:eastAsiaTheme="minorEastAsia" w:hAnsi="Arial"/>
                <w:sz w:val="16"/>
                <w:szCs w:val="16"/>
              </w:rPr>
            </w:pPr>
          </w:p>
        </w:tc>
        <w:tc>
          <w:tcPr>
            <w:tcW w:w="426" w:type="dxa"/>
            <w:shd w:val="solid" w:color="FFFFFF" w:fill="auto"/>
          </w:tcPr>
          <w:p w14:paraId="2714DB11" w14:textId="77777777" w:rsidR="004371BF" w:rsidRPr="004371BF" w:rsidRDefault="004371BF" w:rsidP="00BD265F">
            <w:pPr>
              <w:keepNext/>
              <w:keepLines/>
              <w:spacing w:after="0"/>
              <w:jc w:val="center"/>
              <w:rPr>
                <w:rFonts w:ascii="Arial" w:eastAsiaTheme="minorEastAsia" w:hAnsi="Arial"/>
                <w:sz w:val="16"/>
                <w:szCs w:val="16"/>
              </w:rPr>
            </w:pPr>
          </w:p>
        </w:tc>
        <w:tc>
          <w:tcPr>
            <w:tcW w:w="425" w:type="dxa"/>
            <w:shd w:val="solid" w:color="FFFFFF" w:fill="auto"/>
          </w:tcPr>
          <w:p w14:paraId="6624E069" w14:textId="77777777" w:rsidR="004371BF" w:rsidRPr="004371BF" w:rsidRDefault="004371BF" w:rsidP="00BD265F">
            <w:pPr>
              <w:keepNext/>
              <w:keepLines/>
              <w:spacing w:after="0"/>
              <w:jc w:val="center"/>
              <w:rPr>
                <w:rFonts w:ascii="Arial" w:eastAsiaTheme="minorEastAsia" w:hAnsi="Arial"/>
                <w:sz w:val="16"/>
                <w:szCs w:val="16"/>
              </w:rPr>
            </w:pPr>
          </w:p>
        </w:tc>
        <w:tc>
          <w:tcPr>
            <w:tcW w:w="4678" w:type="dxa"/>
            <w:shd w:val="solid" w:color="FFFFFF" w:fill="auto"/>
          </w:tcPr>
          <w:p w14:paraId="2FC1FB31" w14:textId="0ED67523" w:rsidR="004371BF" w:rsidRPr="004371BF" w:rsidRDefault="004371BF" w:rsidP="00BD265F">
            <w:pPr>
              <w:keepNext/>
              <w:keepLines/>
              <w:spacing w:after="0"/>
              <w:rPr>
                <w:rFonts w:ascii="Arial" w:eastAsiaTheme="minorEastAsia" w:hAnsi="Arial"/>
                <w:sz w:val="16"/>
                <w:szCs w:val="16"/>
              </w:rPr>
            </w:pPr>
            <w:r w:rsidRPr="004371BF">
              <w:rPr>
                <w:rFonts w:ascii="Arial" w:eastAsiaTheme="minorEastAsia" w:hAnsi="Arial"/>
                <w:sz w:val="16"/>
                <w:szCs w:val="16"/>
              </w:rPr>
              <w:t>Withdrawn</w:t>
            </w:r>
          </w:p>
        </w:tc>
        <w:tc>
          <w:tcPr>
            <w:tcW w:w="708" w:type="dxa"/>
            <w:shd w:val="solid" w:color="FFFFFF" w:fill="auto"/>
          </w:tcPr>
          <w:p w14:paraId="3FCE5D45" w14:textId="05079A82" w:rsidR="004371BF" w:rsidRPr="004371BF" w:rsidRDefault="004371BF" w:rsidP="00BD265F">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0.2.0</w:t>
            </w:r>
          </w:p>
        </w:tc>
      </w:tr>
      <w:tr w:rsidR="00826403" w:rsidRPr="00BD265F" w14:paraId="390DD77F" w14:textId="77777777">
        <w:tc>
          <w:tcPr>
            <w:tcW w:w="800" w:type="dxa"/>
            <w:shd w:val="solid" w:color="FFFFFF" w:fill="auto"/>
          </w:tcPr>
          <w:p w14:paraId="0CD40CF6" w14:textId="18E53686"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w:t>
            </w:r>
            <w:r>
              <w:rPr>
                <w:rFonts w:ascii="Arial" w:eastAsiaTheme="minorEastAsia" w:hAnsi="Arial" w:hint="eastAsia"/>
                <w:sz w:val="16"/>
                <w:szCs w:val="16"/>
                <w:lang w:eastAsia="zh-CN"/>
              </w:rPr>
              <w:t>09</w:t>
            </w:r>
          </w:p>
        </w:tc>
        <w:tc>
          <w:tcPr>
            <w:tcW w:w="901" w:type="dxa"/>
            <w:shd w:val="solid" w:color="FFFFFF" w:fill="auto"/>
          </w:tcPr>
          <w:p w14:paraId="3E01FB9B" w14:textId="322939E3"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w:t>
            </w:r>
            <w:r w:rsidR="00885481">
              <w:rPr>
                <w:rFonts w:ascii="Arial" w:eastAsiaTheme="minorEastAsia" w:hAnsi="Arial" w:hint="eastAsia"/>
                <w:sz w:val="16"/>
                <w:szCs w:val="16"/>
                <w:lang w:eastAsia="zh-CN"/>
              </w:rPr>
              <w:t>09</w:t>
            </w:r>
          </w:p>
        </w:tc>
        <w:tc>
          <w:tcPr>
            <w:tcW w:w="1134" w:type="dxa"/>
            <w:shd w:val="solid" w:color="FFFFFF" w:fill="auto"/>
          </w:tcPr>
          <w:p w14:paraId="6D1E32A9" w14:textId="71BCAFBC"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w:t>
            </w:r>
            <w:r>
              <w:rPr>
                <w:rFonts w:ascii="Arial" w:eastAsiaTheme="minorEastAsia" w:hAnsi="Arial" w:hint="eastAsia"/>
                <w:color w:val="000000"/>
                <w:sz w:val="16"/>
                <w:szCs w:val="16"/>
                <w:lang w:eastAsia="zh-CN"/>
              </w:rPr>
              <w:t>P-252589</w:t>
            </w:r>
          </w:p>
        </w:tc>
        <w:tc>
          <w:tcPr>
            <w:tcW w:w="567" w:type="dxa"/>
            <w:shd w:val="solid" w:color="FFFFFF" w:fill="auto"/>
          </w:tcPr>
          <w:p w14:paraId="3A8A76EE"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6D0153E9"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66FD0E79"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1521297A" w14:textId="0D63BE86" w:rsidR="00826403" w:rsidRPr="004371BF" w:rsidRDefault="00826403" w:rsidP="00826403">
            <w:pPr>
              <w:keepNext/>
              <w:keepLines/>
              <w:spacing w:after="0"/>
              <w:rPr>
                <w:rFonts w:ascii="Arial" w:eastAsiaTheme="minorEastAsia" w:hAnsi="Arial"/>
                <w:sz w:val="16"/>
                <w:szCs w:val="16"/>
              </w:rPr>
            </w:pPr>
            <w:r w:rsidRPr="00826403">
              <w:rPr>
                <w:rFonts w:ascii="Arial" w:eastAsiaTheme="minorEastAsia" w:hAnsi="Arial"/>
                <w:sz w:val="16"/>
                <w:szCs w:val="16"/>
              </w:rPr>
              <w:t>Submitted to RAN for information</w:t>
            </w:r>
          </w:p>
        </w:tc>
        <w:tc>
          <w:tcPr>
            <w:tcW w:w="708" w:type="dxa"/>
            <w:shd w:val="solid" w:color="FFFFFF" w:fill="auto"/>
          </w:tcPr>
          <w:p w14:paraId="3440E7EA" w14:textId="08731590"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1.0.0</w:t>
            </w:r>
          </w:p>
        </w:tc>
      </w:tr>
      <w:tr w:rsidR="00826403" w:rsidRPr="00BD265F" w14:paraId="25AE98C0" w14:textId="77777777">
        <w:tc>
          <w:tcPr>
            <w:tcW w:w="800" w:type="dxa"/>
            <w:shd w:val="solid" w:color="FFFFFF" w:fill="auto"/>
          </w:tcPr>
          <w:p w14:paraId="2074E99C" w14:textId="3B8BCA8B" w:rsidR="00826403" w:rsidRPr="004371BF"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2025-10</w:t>
            </w:r>
          </w:p>
        </w:tc>
        <w:tc>
          <w:tcPr>
            <w:tcW w:w="901" w:type="dxa"/>
            <w:shd w:val="solid" w:color="FFFFFF" w:fill="auto"/>
          </w:tcPr>
          <w:p w14:paraId="4032D2A0" w14:textId="3A8CFE59"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RAN4#116</w:t>
            </w:r>
            <w:r>
              <w:rPr>
                <w:rFonts w:ascii="Arial" w:eastAsiaTheme="minorEastAsia" w:hAnsi="Arial" w:hint="eastAsia"/>
                <w:sz w:val="16"/>
                <w:szCs w:val="16"/>
                <w:lang w:eastAsia="zh-CN"/>
              </w:rPr>
              <w:t>bis</w:t>
            </w:r>
          </w:p>
        </w:tc>
        <w:tc>
          <w:tcPr>
            <w:tcW w:w="1134" w:type="dxa"/>
            <w:shd w:val="solid" w:color="FFFFFF" w:fill="auto"/>
          </w:tcPr>
          <w:p w14:paraId="78C70C81" w14:textId="59EB7A60"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R4-2513748</w:t>
            </w:r>
          </w:p>
        </w:tc>
        <w:tc>
          <w:tcPr>
            <w:tcW w:w="567" w:type="dxa"/>
            <w:shd w:val="solid" w:color="FFFFFF" w:fill="auto"/>
          </w:tcPr>
          <w:p w14:paraId="07379C8A"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7B7D0E5B"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079CAA0E"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62D71FE4" w14:textId="77777777"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20348B44" w14:textId="0AC4FE63"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R4-2415026 TP for TR 38.795 to clarify UE types for different power class</w:t>
            </w:r>
          </w:p>
        </w:tc>
        <w:tc>
          <w:tcPr>
            <w:tcW w:w="708" w:type="dxa"/>
            <w:shd w:val="solid" w:color="FFFFFF" w:fill="auto"/>
          </w:tcPr>
          <w:p w14:paraId="1ACF81AD" w14:textId="7256B888"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1.1.0</w:t>
            </w:r>
          </w:p>
        </w:tc>
      </w:tr>
      <w:tr w:rsidR="00886C39" w:rsidRPr="00BD265F" w14:paraId="553FC6BC" w14:textId="77777777">
        <w:tc>
          <w:tcPr>
            <w:tcW w:w="800" w:type="dxa"/>
            <w:shd w:val="solid" w:color="FFFFFF" w:fill="auto"/>
          </w:tcPr>
          <w:p w14:paraId="68B9E0B4" w14:textId="45B189E3" w:rsidR="00886C39" w:rsidRDefault="00886C39"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2025-11</w:t>
            </w:r>
          </w:p>
        </w:tc>
        <w:tc>
          <w:tcPr>
            <w:tcW w:w="901" w:type="dxa"/>
            <w:shd w:val="solid" w:color="FFFFFF" w:fill="auto"/>
          </w:tcPr>
          <w:p w14:paraId="3DEE413E" w14:textId="1C70015C" w:rsidR="00886C39" w:rsidRPr="004371BF" w:rsidRDefault="00886C39" w:rsidP="00826403">
            <w:pPr>
              <w:keepNext/>
              <w:keepLines/>
              <w:spacing w:after="0"/>
              <w:jc w:val="center"/>
              <w:rPr>
                <w:rFonts w:ascii="Arial" w:eastAsiaTheme="minorEastAsia" w:hAnsi="Arial"/>
                <w:sz w:val="16"/>
                <w:szCs w:val="16"/>
                <w:lang w:eastAsia="zh-CN"/>
              </w:rPr>
            </w:pPr>
            <w:r w:rsidRPr="00886C39">
              <w:rPr>
                <w:rFonts w:ascii="Arial" w:eastAsiaTheme="minorEastAsia" w:hAnsi="Arial"/>
                <w:sz w:val="16"/>
                <w:szCs w:val="16"/>
              </w:rPr>
              <w:t>3GPP RAN4#11</w:t>
            </w:r>
            <w:r>
              <w:rPr>
                <w:rFonts w:ascii="Arial" w:eastAsiaTheme="minorEastAsia" w:hAnsi="Arial" w:hint="eastAsia"/>
                <w:sz w:val="16"/>
                <w:szCs w:val="16"/>
                <w:lang w:eastAsia="zh-CN"/>
              </w:rPr>
              <w:t>7</w:t>
            </w:r>
          </w:p>
        </w:tc>
        <w:tc>
          <w:tcPr>
            <w:tcW w:w="1134" w:type="dxa"/>
            <w:shd w:val="solid" w:color="FFFFFF" w:fill="auto"/>
          </w:tcPr>
          <w:p w14:paraId="7849B7EB" w14:textId="119C8E70" w:rsidR="00886C39" w:rsidRPr="004371BF" w:rsidRDefault="00886C39" w:rsidP="00826403">
            <w:pPr>
              <w:keepNext/>
              <w:keepLines/>
              <w:spacing w:after="0"/>
              <w:jc w:val="center"/>
              <w:rPr>
                <w:rFonts w:ascii="Arial" w:eastAsiaTheme="minorEastAsia" w:hAnsi="Arial"/>
                <w:color w:val="000000"/>
                <w:sz w:val="16"/>
                <w:szCs w:val="16"/>
                <w:lang w:eastAsia="zh-CN"/>
              </w:rPr>
            </w:pPr>
            <w:r w:rsidRPr="00886C39">
              <w:rPr>
                <w:rFonts w:ascii="Arial" w:eastAsiaTheme="minorEastAsia" w:hAnsi="Arial"/>
                <w:color w:val="000000"/>
                <w:sz w:val="16"/>
                <w:szCs w:val="16"/>
                <w:lang w:eastAsia="zh-CN"/>
              </w:rPr>
              <w:t>R4-2520257</w:t>
            </w:r>
          </w:p>
        </w:tc>
        <w:tc>
          <w:tcPr>
            <w:tcW w:w="567" w:type="dxa"/>
            <w:shd w:val="solid" w:color="FFFFFF" w:fill="auto"/>
          </w:tcPr>
          <w:p w14:paraId="3F21AEC1" w14:textId="77777777" w:rsidR="00886C39" w:rsidRPr="004371BF" w:rsidRDefault="00886C39" w:rsidP="00826403">
            <w:pPr>
              <w:keepNext/>
              <w:keepLines/>
              <w:spacing w:after="0"/>
              <w:jc w:val="center"/>
              <w:rPr>
                <w:rFonts w:ascii="Arial" w:eastAsiaTheme="minorEastAsia" w:hAnsi="Arial"/>
                <w:sz w:val="16"/>
                <w:szCs w:val="16"/>
              </w:rPr>
            </w:pPr>
          </w:p>
        </w:tc>
        <w:tc>
          <w:tcPr>
            <w:tcW w:w="426" w:type="dxa"/>
            <w:shd w:val="solid" w:color="FFFFFF" w:fill="auto"/>
          </w:tcPr>
          <w:p w14:paraId="0A39E9AC" w14:textId="77777777" w:rsidR="00886C39" w:rsidRPr="004371BF" w:rsidRDefault="00886C39" w:rsidP="00826403">
            <w:pPr>
              <w:keepNext/>
              <w:keepLines/>
              <w:spacing w:after="0"/>
              <w:jc w:val="center"/>
              <w:rPr>
                <w:rFonts w:ascii="Arial" w:eastAsiaTheme="minorEastAsia" w:hAnsi="Arial"/>
                <w:sz w:val="16"/>
                <w:szCs w:val="16"/>
              </w:rPr>
            </w:pPr>
          </w:p>
        </w:tc>
        <w:tc>
          <w:tcPr>
            <w:tcW w:w="425" w:type="dxa"/>
            <w:shd w:val="solid" w:color="FFFFFF" w:fill="auto"/>
          </w:tcPr>
          <w:p w14:paraId="6AC630DE" w14:textId="77777777" w:rsidR="00886C39" w:rsidRPr="004371BF" w:rsidRDefault="00886C39" w:rsidP="00826403">
            <w:pPr>
              <w:keepNext/>
              <w:keepLines/>
              <w:spacing w:after="0"/>
              <w:jc w:val="center"/>
              <w:rPr>
                <w:rFonts w:ascii="Arial" w:eastAsiaTheme="minorEastAsia" w:hAnsi="Arial"/>
                <w:sz w:val="16"/>
                <w:szCs w:val="16"/>
              </w:rPr>
            </w:pPr>
          </w:p>
        </w:tc>
        <w:tc>
          <w:tcPr>
            <w:tcW w:w="4678" w:type="dxa"/>
            <w:shd w:val="solid" w:color="FFFFFF" w:fill="auto"/>
          </w:tcPr>
          <w:p w14:paraId="46149393" w14:textId="77777777" w:rsidR="00886C39" w:rsidRPr="00886C39" w:rsidRDefault="00886C39" w:rsidP="00886C39">
            <w:pPr>
              <w:keepNext/>
              <w:keepLines/>
              <w:spacing w:after="0"/>
              <w:rPr>
                <w:rFonts w:ascii="Arial" w:eastAsiaTheme="minorEastAsia" w:hAnsi="Arial"/>
                <w:sz w:val="16"/>
                <w:szCs w:val="16"/>
              </w:rPr>
            </w:pPr>
            <w:r w:rsidRPr="00886C39">
              <w:rPr>
                <w:rFonts w:ascii="Arial" w:eastAsiaTheme="minorEastAsia" w:hAnsi="Arial"/>
                <w:sz w:val="16"/>
                <w:szCs w:val="16"/>
              </w:rPr>
              <w:t>Included TPs/</w:t>
            </w:r>
            <w:proofErr w:type="spellStart"/>
            <w:r w:rsidRPr="00886C39">
              <w:rPr>
                <w:rFonts w:ascii="Arial" w:eastAsiaTheme="minorEastAsia" w:hAnsi="Arial"/>
                <w:sz w:val="16"/>
                <w:szCs w:val="16"/>
              </w:rPr>
              <w:t>pCRs</w:t>
            </w:r>
            <w:proofErr w:type="spellEnd"/>
            <w:r w:rsidRPr="00886C39">
              <w:rPr>
                <w:rFonts w:ascii="Arial" w:eastAsiaTheme="minorEastAsia" w:hAnsi="Arial"/>
                <w:sz w:val="16"/>
                <w:szCs w:val="16"/>
              </w:rPr>
              <w:t>:</w:t>
            </w:r>
          </w:p>
          <w:p w14:paraId="504D9621" w14:textId="37E95AC7" w:rsidR="00886C39" w:rsidRPr="004371BF" w:rsidRDefault="00DA730F" w:rsidP="00886C39">
            <w:pPr>
              <w:keepNext/>
              <w:keepLines/>
              <w:spacing w:after="0"/>
              <w:rPr>
                <w:rFonts w:ascii="Arial" w:eastAsiaTheme="minorEastAsia" w:hAnsi="Arial"/>
                <w:sz w:val="16"/>
                <w:szCs w:val="16"/>
              </w:rPr>
            </w:pPr>
            <w:bookmarkStart w:id="47" w:name="_Hlk215492749"/>
            <w:r w:rsidRPr="00DA730F">
              <w:rPr>
                <w:rFonts w:ascii="Arial" w:eastAsiaTheme="minorEastAsia" w:hAnsi="Arial"/>
                <w:sz w:val="16"/>
                <w:szCs w:val="16"/>
              </w:rPr>
              <w:t>R4-2520257</w:t>
            </w:r>
            <w:bookmarkEnd w:id="47"/>
            <w:r>
              <w:rPr>
                <w:rFonts w:ascii="Arial" w:eastAsiaTheme="minorEastAsia" w:hAnsi="Arial" w:hint="eastAsia"/>
                <w:sz w:val="16"/>
                <w:szCs w:val="16"/>
                <w:lang w:eastAsia="zh-CN"/>
              </w:rPr>
              <w:t xml:space="preserve"> </w:t>
            </w:r>
            <w:r w:rsidR="00886C39" w:rsidRPr="00886C39">
              <w:rPr>
                <w:rFonts w:ascii="Arial" w:eastAsiaTheme="minorEastAsia" w:hAnsi="Arial"/>
                <w:sz w:val="16"/>
                <w:szCs w:val="16"/>
              </w:rPr>
              <w:t>TP to TR 38.795: FRMCS HPUE TDD band n101</w:t>
            </w:r>
          </w:p>
        </w:tc>
        <w:tc>
          <w:tcPr>
            <w:tcW w:w="708" w:type="dxa"/>
            <w:shd w:val="solid" w:color="FFFFFF" w:fill="auto"/>
          </w:tcPr>
          <w:p w14:paraId="4B8555F7" w14:textId="2F4225F2" w:rsidR="00886C39" w:rsidRDefault="00886C39"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1.2.0</w:t>
            </w:r>
          </w:p>
        </w:tc>
      </w:tr>
      <w:tr w:rsidR="009E11B5" w:rsidRPr="00BD265F" w14:paraId="42A0235B" w14:textId="77777777">
        <w:tc>
          <w:tcPr>
            <w:tcW w:w="800" w:type="dxa"/>
            <w:shd w:val="solid" w:color="FFFFFF" w:fill="auto"/>
          </w:tcPr>
          <w:p w14:paraId="3BA40C82" w14:textId="12558B35" w:rsidR="009E11B5" w:rsidRDefault="009E11B5" w:rsidP="00826403">
            <w:pPr>
              <w:keepNext/>
              <w:keepLines/>
              <w:spacing w:after="0"/>
              <w:jc w:val="center"/>
              <w:rPr>
                <w:rFonts w:ascii="Arial" w:eastAsiaTheme="minorEastAsia" w:hAnsi="Arial"/>
                <w:sz w:val="16"/>
                <w:szCs w:val="16"/>
                <w:lang w:eastAsia="zh-CN"/>
              </w:rPr>
            </w:pPr>
            <w:r w:rsidRPr="009E11B5">
              <w:rPr>
                <w:rFonts w:ascii="Arial" w:eastAsiaTheme="minorEastAsia" w:hAnsi="Arial"/>
                <w:sz w:val="16"/>
                <w:szCs w:val="16"/>
                <w:lang w:eastAsia="zh-CN"/>
              </w:rPr>
              <w:t>2025-1</w:t>
            </w:r>
            <w:r>
              <w:rPr>
                <w:rFonts w:ascii="Arial" w:eastAsiaTheme="minorEastAsia" w:hAnsi="Arial" w:hint="eastAsia"/>
                <w:sz w:val="16"/>
                <w:szCs w:val="16"/>
                <w:lang w:eastAsia="zh-CN"/>
              </w:rPr>
              <w:t>2</w:t>
            </w:r>
          </w:p>
        </w:tc>
        <w:tc>
          <w:tcPr>
            <w:tcW w:w="901" w:type="dxa"/>
            <w:shd w:val="solid" w:color="FFFFFF" w:fill="auto"/>
          </w:tcPr>
          <w:p w14:paraId="1F809FE9" w14:textId="0BD4489A" w:rsidR="009E11B5" w:rsidRPr="00886C39" w:rsidRDefault="009E11B5" w:rsidP="00826403">
            <w:pPr>
              <w:keepNext/>
              <w:keepLines/>
              <w:spacing w:after="0"/>
              <w:jc w:val="center"/>
              <w:rPr>
                <w:rFonts w:ascii="Arial" w:eastAsiaTheme="minorEastAsia" w:hAnsi="Arial"/>
                <w:sz w:val="16"/>
                <w:szCs w:val="16"/>
                <w:lang w:eastAsia="zh-CN"/>
              </w:rPr>
            </w:pPr>
            <w:r w:rsidRPr="009E11B5">
              <w:rPr>
                <w:rFonts w:ascii="Arial" w:eastAsiaTheme="minorEastAsia" w:hAnsi="Arial"/>
                <w:sz w:val="16"/>
                <w:szCs w:val="16"/>
              </w:rPr>
              <w:t>3GPP RAN4#1</w:t>
            </w:r>
            <w:r>
              <w:rPr>
                <w:rFonts w:ascii="Arial" w:eastAsiaTheme="minorEastAsia" w:hAnsi="Arial" w:hint="eastAsia"/>
                <w:sz w:val="16"/>
                <w:szCs w:val="16"/>
                <w:lang w:eastAsia="zh-CN"/>
              </w:rPr>
              <w:t>10</w:t>
            </w:r>
          </w:p>
        </w:tc>
        <w:tc>
          <w:tcPr>
            <w:tcW w:w="1134" w:type="dxa"/>
            <w:shd w:val="solid" w:color="FFFFFF" w:fill="auto"/>
          </w:tcPr>
          <w:p w14:paraId="24836877" w14:textId="15D22EBC" w:rsidR="009E11B5" w:rsidRPr="00886C39" w:rsidRDefault="00C11FDA" w:rsidP="00826403">
            <w:pPr>
              <w:keepNext/>
              <w:keepLines/>
              <w:spacing w:after="0"/>
              <w:jc w:val="center"/>
              <w:rPr>
                <w:rFonts w:ascii="Arial" w:eastAsiaTheme="minorEastAsia" w:hAnsi="Arial"/>
                <w:color w:val="000000"/>
                <w:sz w:val="16"/>
                <w:szCs w:val="16"/>
                <w:lang w:eastAsia="zh-CN"/>
              </w:rPr>
            </w:pPr>
            <w:r w:rsidRPr="00C11FDA">
              <w:rPr>
                <w:rFonts w:ascii="Arial" w:eastAsiaTheme="minorEastAsia" w:hAnsi="Arial"/>
                <w:color w:val="000000"/>
                <w:sz w:val="16"/>
                <w:szCs w:val="16"/>
                <w:lang w:eastAsia="zh-CN"/>
              </w:rPr>
              <w:t>RP-253502</w:t>
            </w:r>
          </w:p>
        </w:tc>
        <w:tc>
          <w:tcPr>
            <w:tcW w:w="567" w:type="dxa"/>
            <w:shd w:val="solid" w:color="FFFFFF" w:fill="auto"/>
          </w:tcPr>
          <w:p w14:paraId="604B6742" w14:textId="77777777" w:rsidR="009E11B5" w:rsidRPr="004371BF" w:rsidRDefault="009E11B5" w:rsidP="00826403">
            <w:pPr>
              <w:keepNext/>
              <w:keepLines/>
              <w:spacing w:after="0"/>
              <w:jc w:val="center"/>
              <w:rPr>
                <w:rFonts w:ascii="Arial" w:eastAsiaTheme="minorEastAsia" w:hAnsi="Arial"/>
                <w:sz w:val="16"/>
                <w:szCs w:val="16"/>
              </w:rPr>
            </w:pPr>
          </w:p>
        </w:tc>
        <w:tc>
          <w:tcPr>
            <w:tcW w:w="426" w:type="dxa"/>
            <w:shd w:val="solid" w:color="FFFFFF" w:fill="auto"/>
          </w:tcPr>
          <w:p w14:paraId="47C53A80" w14:textId="77777777" w:rsidR="009E11B5" w:rsidRPr="004371BF" w:rsidRDefault="009E11B5" w:rsidP="00826403">
            <w:pPr>
              <w:keepNext/>
              <w:keepLines/>
              <w:spacing w:after="0"/>
              <w:jc w:val="center"/>
              <w:rPr>
                <w:rFonts w:ascii="Arial" w:eastAsiaTheme="minorEastAsia" w:hAnsi="Arial"/>
                <w:sz w:val="16"/>
                <w:szCs w:val="16"/>
              </w:rPr>
            </w:pPr>
          </w:p>
        </w:tc>
        <w:tc>
          <w:tcPr>
            <w:tcW w:w="425" w:type="dxa"/>
            <w:shd w:val="solid" w:color="FFFFFF" w:fill="auto"/>
          </w:tcPr>
          <w:p w14:paraId="74620D13" w14:textId="77777777" w:rsidR="009E11B5" w:rsidRPr="004371BF" w:rsidRDefault="009E11B5" w:rsidP="00826403">
            <w:pPr>
              <w:keepNext/>
              <w:keepLines/>
              <w:spacing w:after="0"/>
              <w:jc w:val="center"/>
              <w:rPr>
                <w:rFonts w:ascii="Arial" w:eastAsiaTheme="minorEastAsia" w:hAnsi="Arial"/>
                <w:sz w:val="16"/>
                <w:szCs w:val="16"/>
              </w:rPr>
            </w:pPr>
          </w:p>
        </w:tc>
        <w:tc>
          <w:tcPr>
            <w:tcW w:w="4678" w:type="dxa"/>
            <w:shd w:val="solid" w:color="FFFFFF" w:fill="auto"/>
          </w:tcPr>
          <w:p w14:paraId="709C842A" w14:textId="29A2E82D" w:rsidR="009E11B5" w:rsidRPr="00886C39" w:rsidRDefault="009E11B5" w:rsidP="00886C39">
            <w:pPr>
              <w:keepNext/>
              <w:keepLines/>
              <w:spacing w:after="0"/>
              <w:rPr>
                <w:rFonts w:ascii="Arial" w:eastAsiaTheme="minorEastAsia" w:hAnsi="Arial"/>
                <w:sz w:val="16"/>
                <w:szCs w:val="16"/>
                <w:lang w:eastAsia="zh-CN"/>
              </w:rPr>
            </w:pPr>
            <w:r w:rsidRPr="009E11B5">
              <w:rPr>
                <w:rFonts w:ascii="Arial" w:eastAsiaTheme="minorEastAsia" w:hAnsi="Arial"/>
                <w:sz w:val="16"/>
                <w:szCs w:val="16"/>
              </w:rPr>
              <w:t xml:space="preserve">Submitted to RAN for </w:t>
            </w:r>
            <w:r>
              <w:rPr>
                <w:rFonts w:ascii="Arial" w:eastAsiaTheme="minorEastAsia" w:hAnsi="Arial" w:hint="eastAsia"/>
                <w:sz w:val="16"/>
                <w:szCs w:val="16"/>
                <w:lang w:eastAsia="zh-CN"/>
              </w:rPr>
              <w:t>approval</w:t>
            </w:r>
          </w:p>
        </w:tc>
        <w:tc>
          <w:tcPr>
            <w:tcW w:w="708" w:type="dxa"/>
            <w:shd w:val="solid" w:color="FFFFFF" w:fill="auto"/>
          </w:tcPr>
          <w:p w14:paraId="3F873F9C" w14:textId="448FF70C" w:rsidR="009E11B5" w:rsidRDefault="009E11B5"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2.0.0</w:t>
            </w:r>
          </w:p>
        </w:tc>
      </w:tr>
    </w:tbl>
    <w:p w14:paraId="5663F78D" w14:textId="032DCC4E" w:rsidR="003C3971" w:rsidRDefault="003C3971">
      <w:bookmarkStart w:id="48" w:name="historyclause"/>
      <w:bookmarkEnd w:id="48"/>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1AF9B" w14:textId="77777777" w:rsidR="00A4669F" w:rsidRDefault="00A4669F">
      <w:r>
        <w:separator/>
      </w:r>
    </w:p>
  </w:endnote>
  <w:endnote w:type="continuationSeparator" w:id="0">
    <w:p w14:paraId="76AC6972" w14:textId="77777777" w:rsidR="00A4669F" w:rsidRDefault="00A4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3146" w14:textId="77777777" w:rsidR="00A4669F" w:rsidRDefault="00A4669F">
      <w:r>
        <w:separator/>
      </w:r>
    </w:p>
  </w:footnote>
  <w:footnote w:type="continuationSeparator" w:id="0">
    <w:p w14:paraId="5906ECE7" w14:textId="77777777" w:rsidR="00A4669F" w:rsidRDefault="00A4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0F0B6F76"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30F">
      <w:rPr>
        <w:rFonts w:ascii="Arial" w:hAnsi="Arial" w:cs="Arial"/>
        <w:b/>
        <w:noProof/>
        <w:sz w:val="18"/>
        <w:szCs w:val="18"/>
      </w:rPr>
      <w:t>3GPP TR 38.795 V2.0.0 (2025-12)</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C432420"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30F">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5235DBB"/>
    <w:multiLevelType w:val="hybridMultilevel"/>
    <w:tmpl w:val="4AFE5568"/>
    <w:lvl w:ilvl="0" w:tplc="8C7A9518">
      <w:start w:val="6"/>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9"/>
  </w:num>
  <w:num w:numId="5" w16cid:durableId="1043093749">
    <w:abstractNumId w:val="2"/>
  </w:num>
  <w:num w:numId="6" w16cid:durableId="885339645">
    <w:abstractNumId w:val="4"/>
  </w:num>
  <w:num w:numId="7" w16cid:durableId="1462649746">
    <w:abstractNumId w:val="7"/>
  </w:num>
  <w:num w:numId="8" w16cid:durableId="858154993">
    <w:abstractNumId w:val="8"/>
  </w:num>
  <w:num w:numId="9" w16cid:durableId="810561576">
    <w:abstractNumId w:val="5"/>
  </w:num>
  <w:num w:numId="10" w16cid:durableId="1692338855">
    <w:abstractNumId w:val="6"/>
  </w:num>
  <w:num w:numId="11" w16cid:durableId="459424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1FE8"/>
    <w:rsid w:val="00133525"/>
    <w:rsid w:val="00135102"/>
    <w:rsid w:val="001357D6"/>
    <w:rsid w:val="001359BD"/>
    <w:rsid w:val="001500F6"/>
    <w:rsid w:val="001511D1"/>
    <w:rsid w:val="00156149"/>
    <w:rsid w:val="00160113"/>
    <w:rsid w:val="0016168B"/>
    <w:rsid w:val="0016258A"/>
    <w:rsid w:val="00162DEC"/>
    <w:rsid w:val="001636F3"/>
    <w:rsid w:val="00166C8E"/>
    <w:rsid w:val="00167152"/>
    <w:rsid w:val="001674A8"/>
    <w:rsid w:val="00174BCF"/>
    <w:rsid w:val="00175475"/>
    <w:rsid w:val="001770DE"/>
    <w:rsid w:val="00180CA0"/>
    <w:rsid w:val="00185E20"/>
    <w:rsid w:val="00195D92"/>
    <w:rsid w:val="001A14E7"/>
    <w:rsid w:val="001A4C42"/>
    <w:rsid w:val="001A7420"/>
    <w:rsid w:val="001A7A29"/>
    <w:rsid w:val="001A7EC8"/>
    <w:rsid w:val="001B28C7"/>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23ABC"/>
    <w:rsid w:val="00230A42"/>
    <w:rsid w:val="0023111E"/>
    <w:rsid w:val="002312C0"/>
    <w:rsid w:val="00231979"/>
    <w:rsid w:val="002347A2"/>
    <w:rsid w:val="00235E38"/>
    <w:rsid w:val="002363EB"/>
    <w:rsid w:val="002418FE"/>
    <w:rsid w:val="00243611"/>
    <w:rsid w:val="00245C6A"/>
    <w:rsid w:val="002466E4"/>
    <w:rsid w:val="002534C5"/>
    <w:rsid w:val="00257121"/>
    <w:rsid w:val="0026420B"/>
    <w:rsid w:val="002652A1"/>
    <w:rsid w:val="002675F0"/>
    <w:rsid w:val="00272A91"/>
    <w:rsid w:val="002738E8"/>
    <w:rsid w:val="00275C3C"/>
    <w:rsid w:val="00276309"/>
    <w:rsid w:val="00282FCD"/>
    <w:rsid w:val="002879D1"/>
    <w:rsid w:val="00287F7F"/>
    <w:rsid w:val="0029753E"/>
    <w:rsid w:val="00297D4D"/>
    <w:rsid w:val="002A03F8"/>
    <w:rsid w:val="002B3E28"/>
    <w:rsid w:val="002B6339"/>
    <w:rsid w:val="002B65BD"/>
    <w:rsid w:val="002B7FD4"/>
    <w:rsid w:val="002C51C3"/>
    <w:rsid w:val="002C5999"/>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2A1B"/>
    <w:rsid w:val="00403583"/>
    <w:rsid w:val="0040397A"/>
    <w:rsid w:val="004069B7"/>
    <w:rsid w:val="00410F6F"/>
    <w:rsid w:val="004112AB"/>
    <w:rsid w:val="004138AF"/>
    <w:rsid w:val="00423334"/>
    <w:rsid w:val="00426352"/>
    <w:rsid w:val="00427D60"/>
    <w:rsid w:val="004306BB"/>
    <w:rsid w:val="004345EC"/>
    <w:rsid w:val="00434B66"/>
    <w:rsid w:val="004371BF"/>
    <w:rsid w:val="00444CDF"/>
    <w:rsid w:val="0046162D"/>
    <w:rsid w:val="00465515"/>
    <w:rsid w:val="00467349"/>
    <w:rsid w:val="004715E3"/>
    <w:rsid w:val="004721EE"/>
    <w:rsid w:val="00475DD2"/>
    <w:rsid w:val="004769B3"/>
    <w:rsid w:val="00481093"/>
    <w:rsid w:val="00483445"/>
    <w:rsid w:val="00496A1A"/>
    <w:rsid w:val="00496A78"/>
    <w:rsid w:val="004A0B52"/>
    <w:rsid w:val="004A1E96"/>
    <w:rsid w:val="004A40CF"/>
    <w:rsid w:val="004A4254"/>
    <w:rsid w:val="004A6142"/>
    <w:rsid w:val="004A6912"/>
    <w:rsid w:val="004A78C7"/>
    <w:rsid w:val="004B42F3"/>
    <w:rsid w:val="004C1288"/>
    <w:rsid w:val="004C1F5C"/>
    <w:rsid w:val="004C54AF"/>
    <w:rsid w:val="004D3578"/>
    <w:rsid w:val="004D4C22"/>
    <w:rsid w:val="004E213A"/>
    <w:rsid w:val="004F0988"/>
    <w:rsid w:val="004F32BA"/>
    <w:rsid w:val="004F3340"/>
    <w:rsid w:val="004F4C43"/>
    <w:rsid w:val="004F5161"/>
    <w:rsid w:val="00501EDC"/>
    <w:rsid w:val="00503524"/>
    <w:rsid w:val="00506671"/>
    <w:rsid w:val="005070CB"/>
    <w:rsid w:val="00507973"/>
    <w:rsid w:val="005107C0"/>
    <w:rsid w:val="00511361"/>
    <w:rsid w:val="00515B84"/>
    <w:rsid w:val="00517629"/>
    <w:rsid w:val="00530DFD"/>
    <w:rsid w:val="00531F65"/>
    <w:rsid w:val="0053388B"/>
    <w:rsid w:val="0053442A"/>
    <w:rsid w:val="00534AB7"/>
    <w:rsid w:val="00535773"/>
    <w:rsid w:val="00540E81"/>
    <w:rsid w:val="00543E6C"/>
    <w:rsid w:val="00544DC1"/>
    <w:rsid w:val="005533A7"/>
    <w:rsid w:val="00565087"/>
    <w:rsid w:val="00571AA6"/>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6403"/>
    <w:rsid w:val="008279EB"/>
    <w:rsid w:val="00830747"/>
    <w:rsid w:val="00830E3E"/>
    <w:rsid w:val="00832619"/>
    <w:rsid w:val="00834DC0"/>
    <w:rsid w:val="00835C35"/>
    <w:rsid w:val="008440FB"/>
    <w:rsid w:val="00845A04"/>
    <w:rsid w:val="00862B63"/>
    <w:rsid w:val="008678C3"/>
    <w:rsid w:val="008768CA"/>
    <w:rsid w:val="00876EAB"/>
    <w:rsid w:val="00881E1F"/>
    <w:rsid w:val="00884F72"/>
    <w:rsid w:val="00885481"/>
    <w:rsid w:val="00886C39"/>
    <w:rsid w:val="008A1429"/>
    <w:rsid w:val="008A74DF"/>
    <w:rsid w:val="008B1478"/>
    <w:rsid w:val="008B238B"/>
    <w:rsid w:val="008B678F"/>
    <w:rsid w:val="008C1169"/>
    <w:rsid w:val="008C27AC"/>
    <w:rsid w:val="008C384C"/>
    <w:rsid w:val="008C3FE0"/>
    <w:rsid w:val="008D2635"/>
    <w:rsid w:val="008D3B2E"/>
    <w:rsid w:val="008E1C95"/>
    <w:rsid w:val="008E4395"/>
    <w:rsid w:val="008E5D32"/>
    <w:rsid w:val="008F02EA"/>
    <w:rsid w:val="008F4A5F"/>
    <w:rsid w:val="0090271F"/>
    <w:rsid w:val="00902E23"/>
    <w:rsid w:val="009114D7"/>
    <w:rsid w:val="0091169E"/>
    <w:rsid w:val="00911CC9"/>
    <w:rsid w:val="0091348E"/>
    <w:rsid w:val="00915F60"/>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11B5"/>
    <w:rsid w:val="009E6E43"/>
    <w:rsid w:val="009F11A2"/>
    <w:rsid w:val="009F37B7"/>
    <w:rsid w:val="00A034C5"/>
    <w:rsid w:val="00A047D8"/>
    <w:rsid w:val="00A06654"/>
    <w:rsid w:val="00A07F4B"/>
    <w:rsid w:val="00A10C8E"/>
    <w:rsid w:val="00A10F02"/>
    <w:rsid w:val="00A112C5"/>
    <w:rsid w:val="00A11783"/>
    <w:rsid w:val="00A11C15"/>
    <w:rsid w:val="00A16442"/>
    <w:rsid w:val="00A164B4"/>
    <w:rsid w:val="00A213E2"/>
    <w:rsid w:val="00A26956"/>
    <w:rsid w:val="00A270B6"/>
    <w:rsid w:val="00A27486"/>
    <w:rsid w:val="00A34BDA"/>
    <w:rsid w:val="00A43052"/>
    <w:rsid w:val="00A4310A"/>
    <w:rsid w:val="00A4669F"/>
    <w:rsid w:val="00A501D7"/>
    <w:rsid w:val="00A53724"/>
    <w:rsid w:val="00A53EC8"/>
    <w:rsid w:val="00A542FD"/>
    <w:rsid w:val="00A56066"/>
    <w:rsid w:val="00A57894"/>
    <w:rsid w:val="00A62252"/>
    <w:rsid w:val="00A7056D"/>
    <w:rsid w:val="00A73129"/>
    <w:rsid w:val="00A7486F"/>
    <w:rsid w:val="00A82346"/>
    <w:rsid w:val="00A92BA1"/>
    <w:rsid w:val="00A94106"/>
    <w:rsid w:val="00A9598F"/>
    <w:rsid w:val="00AA16BD"/>
    <w:rsid w:val="00AA43E0"/>
    <w:rsid w:val="00AA456D"/>
    <w:rsid w:val="00AA579E"/>
    <w:rsid w:val="00AB3697"/>
    <w:rsid w:val="00AC1C78"/>
    <w:rsid w:val="00AC4042"/>
    <w:rsid w:val="00AC6BC6"/>
    <w:rsid w:val="00AD0178"/>
    <w:rsid w:val="00AD5F7B"/>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74E"/>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1FDA"/>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4721"/>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30F"/>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32D3"/>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D78FE"/>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A5219"/>
    <w:rsid w:val="00FC10D0"/>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8</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36</cp:revision>
  <cp:lastPrinted>2019-02-25T14:05:00Z</cp:lastPrinted>
  <dcterms:created xsi:type="dcterms:W3CDTF">2024-07-25T14:15:00Z</dcterms:created>
  <dcterms:modified xsi:type="dcterms:W3CDTF">2025-12-01T06:46:00Z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